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316" w:rsidRDefault="0018448C" w:rsidP="008F6316">
      <w:bookmarkStart w:id="0" w:name="_GoBack"/>
      <w:bookmarkEnd w:id="0"/>
      <w:r w:rsidRPr="00733A12">
        <w:rPr>
          <w:noProof/>
          <w:lang w:eastAsia="nl-NL"/>
        </w:rPr>
        <w:drawing>
          <wp:inline distT="0" distB="0" distL="0" distR="0" wp14:anchorId="7CBBCF69" wp14:editId="4C10F843">
            <wp:extent cx="1524000" cy="1365130"/>
            <wp:effectExtent l="0" t="0" r="0" b="6985"/>
            <wp:docPr id="2" name="Afbeelding 2" descr="C:\Users\lous0007\AppData\Local\Microsoft\Windows\Temporary Internet Files\Content.Outlook\O7482NW8\marja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s0007\AppData\Local\Microsoft\Windows\Temporary Internet Files\Content.Outlook\O7482NW8\marjan nieu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9287" cy="1423611"/>
                    </a:xfrm>
                    <a:prstGeom prst="rect">
                      <a:avLst/>
                    </a:prstGeom>
                    <a:noFill/>
                    <a:ln>
                      <a:noFill/>
                    </a:ln>
                  </pic:spPr>
                </pic:pic>
              </a:graphicData>
            </a:graphic>
          </wp:inline>
        </w:drawing>
      </w:r>
    </w:p>
    <w:p w:rsidR="008F6316" w:rsidRPr="00405C69" w:rsidRDefault="00A26892" w:rsidP="008F6316">
      <w:pPr>
        <w:rPr>
          <w:sz w:val="28"/>
          <w:szCs w:val="28"/>
        </w:rPr>
      </w:pPr>
      <w:r>
        <w:rPr>
          <w:sz w:val="28"/>
          <w:szCs w:val="28"/>
        </w:rPr>
        <w:t>Verslag</w:t>
      </w:r>
      <w:r w:rsidR="00D31177" w:rsidRPr="00405C69">
        <w:rPr>
          <w:sz w:val="28"/>
          <w:szCs w:val="28"/>
        </w:rPr>
        <w:t xml:space="preserve"> thema</w:t>
      </w:r>
      <w:r w:rsidR="008F6316" w:rsidRPr="00405C69">
        <w:rPr>
          <w:sz w:val="28"/>
          <w:szCs w:val="28"/>
        </w:rPr>
        <w:t>groep samenwerking algemeen/ kennisdeling</w:t>
      </w:r>
    </w:p>
    <w:p w:rsidR="008F6316" w:rsidRPr="00405C69" w:rsidRDefault="008F6316" w:rsidP="008F6316">
      <w:pPr>
        <w:rPr>
          <w:b/>
          <w:sz w:val="28"/>
          <w:szCs w:val="28"/>
        </w:rPr>
      </w:pPr>
      <w:r w:rsidRPr="00405C69">
        <w:rPr>
          <w:b/>
          <w:sz w:val="28"/>
          <w:szCs w:val="28"/>
        </w:rPr>
        <w:t xml:space="preserve">Datum: </w:t>
      </w:r>
      <w:r w:rsidR="00CC0419">
        <w:rPr>
          <w:b/>
          <w:sz w:val="28"/>
          <w:szCs w:val="28"/>
        </w:rPr>
        <w:t xml:space="preserve">dinsdag </w:t>
      </w:r>
      <w:r w:rsidR="0079204F">
        <w:rPr>
          <w:b/>
          <w:sz w:val="28"/>
          <w:szCs w:val="28"/>
        </w:rPr>
        <w:t>1</w:t>
      </w:r>
      <w:r w:rsidR="00CC0419">
        <w:rPr>
          <w:b/>
          <w:sz w:val="28"/>
          <w:szCs w:val="28"/>
        </w:rPr>
        <w:t xml:space="preserve">november </w:t>
      </w:r>
      <w:r w:rsidR="00BB5DA0" w:rsidRPr="00405C69">
        <w:rPr>
          <w:b/>
          <w:sz w:val="28"/>
          <w:szCs w:val="28"/>
        </w:rPr>
        <w:t>2016</w:t>
      </w:r>
    </w:p>
    <w:p w:rsidR="00CD717A" w:rsidRDefault="008F6316" w:rsidP="008F6316">
      <w:pPr>
        <w:rPr>
          <w:b/>
          <w:sz w:val="28"/>
          <w:szCs w:val="28"/>
        </w:rPr>
      </w:pPr>
      <w:r w:rsidRPr="00405C69">
        <w:rPr>
          <w:b/>
          <w:sz w:val="28"/>
          <w:szCs w:val="28"/>
        </w:rPr>
        <w:t xml:space="preserve">Tijd: </w:t>
      </w:r>
      <w:r w:rsidR="004A6F59">
        <w:rPr>
          <w:b/>
          <w:sz w:val="28"/>
          <w:szCs w:val="28"/>
        </w:rPr>
        <w:t>15.00-17</w:t>
      </w:r>
      <w:r w:rsidR="00BB5DA0" w:rsidRPr="00405C69">
        <w:rPr>
          <w:b/>
          <w:sz w:val="28"/>
          <w:szCs w:val="28"/>
        </w:rPr>
        <w:t xml:space="preserve">.00 </w:t>
      </w:r>
      <w:r w:rsidRPr="00405C69">
        <w:rPr>
          <w:b/>
          <w:sz w:val="28"/>
          <w:szCs w:val="28"/>
        </w:rPr>
        <w:t xml:space="preserve">uur </w:t>
      </w:r>
    </w:p>
    <w:p w:rsidR="008F6316" w:rsidRDefault="008F6316" w:rsidP="008F6316">
      <w:pPr>
        <w:rPr>
          <w:sz w:val="28"/>
          <w:szCs w:val="28"/>
        </w:rPr>
      </w:pPr>
      <w:r w:rsidRPr="00405C69">
        <w:rPr>
          <w:sz w:val="28"/>
          <w:szCs w:val="28"/>
        </w:rPr>
        <w:t>Locatie: Bestuurskantoor Prisma , Stations park 49, 4462DZ, Goes</w:t>
      </w:r>
    </w:p>
    <w:p w:rsidR="00A26892" w:rsidRPr="00A26892" w:rsidRDefault="00A26892" w:rsidP="00A26892">
      <w:pPr>
        <w:pStyle w:val="Geenafstand"/>
      </w:pPr>
      <w:r w:rsidRPr="00A26892">
        <w:t>Aanwezig: Riaan, Hilde, Pita, Wim (W), Marjan (verslag)</w:t>
      </w:r>
    </w:p>
    <w:p w:rsidR="00A26892" w:rsidRDefault="00A26892" w:rsidP="00A26892">
      <w:pPr>
        <w:pStyle w:val="Geenafstand"/>
      </w:pPr>
      <w:r w:rsidRPr="00A26892">
        <w:t>Afwezig:</w:t>
      </w:r>
      <w:r>
        <w:t xml:space="preserve"> (</w:t>
      </w:r>
      <w:proofErr w:type="spellStart"/>
      <w:r>
        <w:t>mkg</w:t>
      </w:r>
      <w:proofErr w:type="spellEnd"/>
      <w:r>
        <w:t>)</w:t>
      </w:r>
      <w:r w:rsidRPr="00A26892">
        <w:t xml:space="preserve"> Corrinne, </w:t>
      </w:r>
      <w:r>
        <w:t>Gabrielle.</w:t>
      </w:r>
    </w:p>
    <w:p w:rsidR="00A26892" w:rsidRDefault="00A26892" w:rsidP="00A26892">
      <w:pPr>
        <w:pStyle w:val="Geenafstand"/>
      </w:pPr>
      <w:r>
        <w:t xml:space="preserve">Afwezig: </w:t>
      </w:r>
      <w:proofErr w:type="spellStart"/>
      <w:r>
        <w:t>Kirsa</w:t>
      </w:r>
      <w:proofErr w:type="spellEnd"/>
      <w:r>
        <w:t xml:space="preserve"> en Marjolein.</w:t>
      </w:r>
      <w:r w:rsidRPr="00A26892">
        <w:t xml:space="preserve"> Wim doet hier</w:t>
      </w:r>
      <w:r>
        <w:t>over</w:t>
      </w:r>
      <w:r w:rsidRPr="00A26892">
        <w:t xml:space="preserve"> navraag</w:t>
      </w:r>
      <w:r>
        <w:t>.</w:t>
      </w:r>
    </w:p>
    <w:p w:rsidR="00A26892" w:rsidRPr="00A26892" w:rsidRDefault="00A26892" w:rsidP="00A26892">
      <w:pPr>
        <w:pStyle w:val="Geenafstand"/>
      </w:pPr>
      <w:r>
        <w:t>Rob Jiskoot verwijderen uit mailbestand.</w:t>
      </w:r>
      <w:r>
        <w:br/>
      </w:r>
    </w:p>
    <w:tbl>
      <w:tblPr>
        <w:tblStyle w:val="Tabelraster"/>
        <w:tblW w:w="0" w:type="auto"/>
        <w:tblLayout w:type="fixed"/>
        <w:tblLook w:val="04A0" w:firstRow="1" w:lastRow="0" w:firstColumn="1" w:lastColumn="0" w:noHBand="0" w:noVBand="1"/>
      </w:tblPr>
      <w:tblGrid>
        <w:gridCol w:w="534"/>
        <w:gridCol w:w="4252"/>
        <w:gridCol w:w="2268"/>
        <w:gridCol w:w="992"/>
        <w:gridCol w:w="1242"/>
      </w:tblGrid>
      <w:tr w:rsidR="008F6316" w:rsidRPr="00E66CEA" w:rsidTr="00A26892">
        <w:tc>
          <w:tcPr>
            <w:tcW w:w="534" w:type="dxa"/>
          </w:tcPr>
          <w:p w:rsidR="008F6316" w:rsidRPr="003D0F77" w:rsidRDefault="008F6316" w:rsidP="00526359">
            <w:pPr>
              <w:rPr>
                <w:b/>
                <w:sz w:val="24"/>
                <w:szCs w:val="24"/>
              </w:rPr>
            </w:pPr>
            <w:r w:rsidRPr="003D0F77">
              <w:rPr>
                <w:b/>
                <w:sz w:val="24"/>
                <w:szCs w:val="24"/>
              </w:rPr>
              <w:t>Nr.</w:t>
            </w:r>
          </w:p>
        </w:tc>
        <w:tc>
          <w:tcPr>
            <w:tcW w:w="4252" w:type="dxa"/>
          </w:tcPr>
          <w:p w:rsidR="008F6316" w:rsidRPr="003D0F77" w:rsidRDefault="008F6316" w:rsidP="00526359">
            <w:pPr>
              <w:rPr>
                <w:b/>
                <w:sz w:val="24"/>
                <w:szCs w:val="24"/>
              </w:rPr>
            </w:pPr>
            <w:r w:rsidRPr="003D0F77">
              <w:rPr>
                <w:b/>
                <w:sz w:val="24"/>
                <w:szCs w:val="24"/>
              </w:rPr>
              <w:t>betreft</w:t>
            </w:r>
          </w:p>
        </w:tc>
        <w:tc>
          <w:tcPr>
            <w:tcW w:w="2268" w:type="dxa"/>
          </w:tcPr>
          <w:p w:rsidR="008F6316" w:rsidRPr="003D0F77" w:rsidRDefault="008F6316" w:rsidP="00526359">
            <w:pPr>
              <w:rPr>
                <w:b/>
                <w:sz w:val="24"/>
                <w:szCs w:val="24"/>
              </w:rPr>
            </w:pPr>
            <w:r w:rsidRPr="003D0F77">
              <w:rPr>
                <w:b/>
                <w:sz w:val="24"/>
                <w:szCs w:val="24"/>
              </w:rPr>
              <w:t>status</w:t>
            </w:r>
          </w:p>
        </w:tc>
        <w:tc>
          <w:tcPr>
            <w:tcW w:w="992" w:type="dxa"/>
          </w:tcPr>
          <w:p w:rsidR="008F6316" w:rsidRPr="003D0F77" w:rsidRDefault="008F6316" w:rsidP="00526359">
            <w:pPr>
              <w:rPr>
                <w:b/>
                <w:sz w:val="24"/>
                <w:szCs w:val="24"/>
              </w:rPr>
            </w:pPr>
            <w:r w:rsidRPr="003D0F77">
              <w:rPr>
                <w:b/>
                <w:sz w:val="24"/>
                <w:szCs w:val="24"/>
              </w:rPr>
              <w:t>tijd</w:t>
            </w:r>
          </w:p>
        </w:tc>
        <w:tc>
          <w:tcPr>
            <w:tcW w:w="1242" w:type="dxa"/>
          </w:tcPr>
          <w:p w:rsidR="008F6316" w:rsidRPr="003D0F77" w:rsidRDefault="008F6316" w:rsidP="00526359">
            <w:pPr>
              <w:rPr>
                <w:b/>
                <w:sz w:val="24"/>
                <w:szCs w:val="24"/>
              </w:rPr>
            </w:pPr>
            <w:r w:rsidRPr="003D0F77">
              <w:rPr>
                <w:b/>
                <w:sz w:val="24"/>
                <w:szCs w:val="24"/>
              </w:rPr>
              <w:t>bijzonderheden</w:t>
            </w:r>
          </w:p>
        </w:tc>
      </w:tr>
      <w:tr w:rsidR="00AD6628" w:rsidRPr="00E66CEA" w:rsidTr="00A26892">
        <w:tc>
          <w:tcPr>
            <w:tcW w:w="534" w:type="dxa"/>
          </w:tcPr>
          <w:p w:rsidR="00AD6628" w:rsidRPr="007E12F5" w:rsidRDefault="00AD6628" w:rsidP="008F6316">
            <w:pPr>
              <w:pStyle w:val="Lijstalinea"/>
              <w:numPr>
                <w:ilvl w:val="0"/>
                <w:numId w:val="3"/>
              </w:numPr>
              <w:rPr>
                <w:sz w:val="24"/>
                <w:szCs w:val="24"/>
              </w:rPr>
            </w:pPr>
          </w:p>
        </w:tc>
        <w:tc>
          <w:tcPr>
            <w:tcW w:w="4252" w:type="dxa"/>
          </w:tcPr>
          <w:p w:rsidR="00AD6628" w:rsidRPr="003D0F77" w:rsidRDefault="00AD6628" w:rsidP="00CC0419">
            <w:pPr>
              <w:rPr>
                <w:sz w:val="24"/>
                <w:szCs w:val="24"/>
              </w:rPr>
            </w:pPr>
            <w:r w:rsidRPr="003D0F77">
              <w:rPr>
                <w:sz w:val="24"/>
                <w:szCs w:val="24"/>
              </w:rPr>
              <w:t>Welkom</w:t>
            </w:r>
          </w:p>
        </w:tc>
        <w:tc>
          <w:tcPr>
            <w:tcW w:w="2268" w:type="dxa"/>
          </w:tcPr>
          <w:p w:rsidR="00AD6628" w:rsidRPr="003D0F77" w:rsidRDefault="00AD6628" w:rsidP="00526359">
            <w:pPr>
              <w:rPr>
                <w:sz w:val="24"/>
                <w:szCs w:val="24"/>
              </w:rPr>
            </w:pPr>
          </w:p>
        </w:tc>
        <w:tc>
          <w:tcPr>
            <w:tcW w:w="992" w:type="dxa"/>
            <w:vMerge w:val="restart"/>
          </w:tcPr>
          <w:p w:rsidR="00AD6628" w:rsidRPr="003D0F77" w:rsidRDefault="00AD6628" w:rsidP="00526359">
            <w:pPr>
              <w:rPr>
                <w:sz w:val="24"/>
                <w:szCs w:val="24"/>
              </w:rPr>
            </w:pPr>
            <w:r>
              <w:rPr>
                <w:sz w:val="24"/>
                <w:szCs w:val="24"/>
              </w:rPr>
              <w:t>10 min.</w:t>
            </w:r>
          </w:p>
        </w:tc>
        <w:tc>
          <w:tcPr>
            <w:tcW w:w="1242" w:type="dxa"/>
          </w:tcPr>
          <w:p w:rsidR="00AD6628" w:rsidRPr="003D0F77" w:rsidRDefault="00AD6628" w:rsidP="00526359">
            <w:pPr>
              <w:rPr>
                <w:sz w:val="24"/>
                <w:szCs w:val="24"/>
              </w:rPr>
            </w:pPr>
            <w:r w:rsidRPr="003D0F77">
              <w:rPr>
                <w:sz w:val="24"/>
                <w:szCs w:val="24"/>
              </w:rPr>
              <w:t>presentielijst</w:t>
            </w:r>
          </w:p>
        </w:tc>
      </w:tr>
      <w:tr w:rsidR="00AD6628" w:rsidRPr="00E66CEA" w:rsidTr="00A26892">
        <w:tc>
          <w:tcPr>
            <w:tcW w:w="534" w:type="dxa"/>
          </w:tcPr>
          <w:p w:rsidR="00AD6628" w:rsidRPr="007E12F5" w:rsidRDefault="00AD6628" w:rsidP="008F6316">
            <w:pPr>
              <w:pStyle w:val="Lijstalinea"/>
              <w:numPr>
                <w:ilvl w:val="0"/>
                <w:numId w:val="3"/>
              </w:numPr>
              <w:rPr>
                <w:sz w:val="24"/>
                <w:szCs w:val="24"/>
              </w:rPr>
            </w:pPr>
          </w:p>
        </w:tc>
        <w:tc>
          <w:tcPr>
            <w:tcW w:w="4252" w:type="dxa"/>
          </w:tcPr>
          <w:p w:rsidR="00AD6628" w:rsidRPr="003D0F77" w:rsidRDefault="00AD6628" w:rsidP="00526359">
            <w:pPr>
              <w:rPr>
                <w:sz w:val="24"/>
                <w:szCs w:val="24"/>
              </w:rPr>
            </w:pPr>
            <w:r w:rsidRPr="003D0F77">
              <w:rPr>
                <w:sz w:val="24"/>
                <w:szCs w:val="24"/>
              </w:rPr>
              <w:t>Notuleren</w:t>
            </w:r>
          </w:p>
        </w:tc>
        <w:tc>
          <w:tcPr>
            <w:tcW w:w="2268" w:type="dxa"/>
          </w:tcPr>
          <w:p w:rsidR="00AD6628" w:rsidRPr="003D0F77" w:rsidRDefault="00A26892" w:rsidP="00526359">
            <w:pPr>
              <w:rPr>
                <w:sz w:val="24"/>
                <w:szCs w:val="24"/>
              </w:rPr>
            </w:pPr>
            <w:r>
              <w:rPr>
                <w:sz w:val="24"/>
                <w:szCs w:val="24"/>
              </w:rPr>
              <w:t>Door Marjan</w:t>
            </w:r>
          </w:p>
        </w:tc>
        <w:tc>
          <w:tcPr>
            <w:tcW w:w="992" w:type="dxa"/>
            <w:vMerge/>
          </w:tcPr>
          <w:p w:rsidR="00AD6628" w:rsidRPr="003D0F77" w:rsidRDefault="00AD6628" w:rsidP="00526359">
            <w:pPr>
              <w:rPr>
                <w:sz w:val="24"/>
                <w:szCs w:val="24"/>
              </w:rPr>
            </w:pPr>
          </w:p>
        </w:tc>
        <w:tc>
          <w:tcPr>
            <w:tcW w:w="1242" w:type="dxa"/>
          </w:tcPr>
          <w:p w:rsidR="00AD6628" w:rsidRPr="003D0F77" w:rsidRDefault="00AD6628" w:rsidP="00526359">
            <w:pPr>
              <w:rPr>
                <w:sz w:val="24"/>
                <w:szCs w:val="24"/>
              </w:rPr>
            </w:pPr>
          </w:p>
        </w:tc>
      </w:tr>
      <w:tr w:rsidR="00AD6628" w:rsidRPr="00E66CEA" w:rsidTr="00A26892">
        <w:tc>
          <w:tcPr>
            <w:tcW w:w="534" w:type="dxa"/>
          </w:tcPr>
          <w:p w:rsidR="00AD6628" w:rsidRPr="007E12F5" w:rsidRDefault="00AD6628" w:rsidP="008F6316">
            <w:pPr>
              <w:pStyle w:val="Lijstalinea"/>
              <w:numPr>
                <w:ilvl w:val="0"/>
                <w:numId w:val="3"/>
              </w:numPr>
              <w:rPr>
                <w:sz w:val="24"/>
                <w:szCs w:val="24"/>
              </w:rPr>
            </w:pPr>
          </w:p>
        </w:tc>
        <w:tc>
          <w:tcPr>
            <w:tcW w:w="4252" w:type="dxa"/>
          </w:tcPr>
          <w:p w:rsidR="00AD6628" w:rsidRPr="003D0F77" w:rsidRDefault="00AD6628" w:rsidP="00526359">
            <w:pPr>
              <w:rPr>
                <w:sz w:val="24"/>
                <w:szCs w:val="24"/>
              </w:rPr>
            </w:pPr>
            <w:r w:rsidRPr="003D0F77">
              <w:rPr>
                <w:sz w:val="24"/>
                <w:szCs w:val="24"/>
              </w:rPr>
              <w:t>Agenda vaststellen</w:t>
            </w:r>
          </w:p>
        </w:tc>
        <w:tc>
          <w:tcPr>
            <w:tcW w:w="2268" w:type="dxa"/>
          </w:tcPr>
          <w:p w:rsidR="00AD6628" w:rsidRPr="003D0F77" w:rsidRDefault="00AD6628" w:rsidP="00526359">
            <w:pPr>
              <w:rPr>
                <w:sz w:val="24"/>
                <w:szCs w:val="24"/>
              </w:rPr>
            </w:pPr>
          </w:p>
        </w:tc>
        <w:tc>
          <w:tcPr>
            <w:tcW w:w="992" w:type="dxa"/>
            <w:vMerge/>
          </w:tcPr>
          <w:p w:rsidR="00AD6628" w:rsidRPr="003D0F77" w:rsidRDefault="00AD6628" w:rsidP="00526359">
            <w:pPr>
              <w:rPr>
                <w:sz w:val="24"/>
                <w:szCs w:val="24"/>
              </w:rPr>
            </w:pPr>
          </w:p>
        </w:tc>
        <w:tc>
          <w:tcPr>
            <w:tcW w:w="1242" w:type="dxa"/>
          </w:tcPr>
          <w:p w:rsidR="00AD6628" w:rsidRPr="003D0F77" w:rsidRDefault="00CC0419" w:rsidP="00526359">
            <w:pPr>
              <w:rPr>
                <w:sz w:val="24"/>
                <w:szCs w:val="24"/>
              </w:rPr>
            </w:pPr>
            <w:r>
              <w:rPr>
                <w:sz w:val="24"/>
                <w:szCs w:val="24"/>
              </w:rPr>
              <w:t>Wim</w:t>
            </w:r>
          </w:p>
        </w:tc>
      </w:tr>
      <w:tr w:rsidR="00AD6628" w:rsidRPr="00E66CEA" w:rsidTr="00A26892">
        <w:tc>
          <w:tcPr>
            <w:tcW w:w="534" w:type="dxa"/>
          </w:tcPr>
          <w:p w:rsidR="00AD6628" w:rsidRPr="007E12F5" w:rsidRDefault="00AD6628" w:rsidP="008F6316">
            <w:pPr>
              <w:pStyle w:val="Lijstalinea"/>
              <w:numPr>
                <w:ilvl w:val="0"/>
                <w:numId w:val="3"/>
              </w:numPr>
              <w:rPr>
                <w:sz w:val="24"/>
                <w:szCs w:val="24"/>
              </w:rPr>
            </w:pPr>
          </w:p>
        </w:tc>
        <w:tc>
          <w:tcPr>
            <w:tcW w:w="4252" w:type="dxa"/>
          </w:tcPr>
          <w:p w:rsidR="00AD6628" w:rsidRPr="003D0F77" w:rsidRDefault="004A6F59" w:rsidP="004A6F59">
            <w:pPr>
              <w:rPr>
                <w:sz w:val="24"/>
                <w:szCs w:val="24"/>
              </w:rPr>
            </w:pPr>
            <w:r>
              <w:rPr>
                <w:sz w:val="24"/>
                <w:szCs w:val="24"/>
              </w:rPr>
              <w:t>vorige vergadering</w:t>
            </w:r>
          </w:p>
        </w:tc>
        <w:tc>
          <w:tcPr>
            <w:tcW w:w="2268" w:type="dxa"/>
          </w:tcPr>
          <w:p w:rsidR="00AD6628" w:rsidRPr="003D0F77" w:rsidRDefault="00A26892" w:rsidP="00526359">
            <w:pPr>
              <w:rPr>
                <w:sz w:val="24"/>
                <w:szCs w:val="24"/>
              </w:rPr>
            </w:pPr>
            <w:r>
              <w:rPr>
                <w:sz w:val="24"/>
                <w:szCs w:val="24"/>
              </w:rPr>
              <w:t>Geen verslag van gemaakt</w:t>
            </w:r>
          </w:p>
        </w:tc>
        <w:tc>
          <w:tcPr>
            <w:tcW w:w="992" w:type="dxa"/>
            <w:vMerge/>
          </w:tcPr>
          <w:p w:rsidR="00AD6628" w:rsidRPr="003D0F77" w:rsidRDefault="00AD6628" w:rsidP="00526359">
            <w:pPr>
              <w:rPr>
                <w:sz w:val="24"/>
                <w:szCs w:val="24"/>
              </w:rPr>
            </w:pPr>
          </w:p>
        </w:tc>
        <w:tc>
          <w:tcPr>
            <w:tcW w:w="1242" w:type="dxa"/>
          </w:tcPr>
          <w:p w:rsidR="00AD6628" w:rsidRPr="003D0F77" w:rsidRDefault="00AD6628" w:rsidP="00526359">
            <w:pPr>
              <w:rPr>
                <w:sz w:val="24"/>
                <w:szCs w:val="24"/>
              </w:rPr>
            </w:pPr>
          </w:p>
        </w:tc>
      </w:tr>
      <w:tr w:rsidR="00AD6628" w:rsidRPr="00E66CEA" w:rsidTr="00A26892">
        <w:tc>
          <w:tcPr>
            <w:tcW w:w="534" w:type="dxa"/>
          </w:tcPr>
          <w:p w:rsidR="00AD6628" w:rsidRPr="007E12F5" w:rsidRDefault="00AD6628" w:rsidP="008F6316">
            <w:pPr>
              <w:pStyle w:val="Lijstalinea"/>
              <w:numPr>
                <w:ilvl w:val="0"/>
                <w:numId w:val="3"/>
              </w:numPr>
              <w:rPr>
                <w:sz w:val="24"/>
                <w:szCs w:val="24"/>
              </w:rPr>
            </w:pPr>
          </w:p>
        </w:tc>
        <w:tc>
          <w:tcPr>
            <w:tcW w:w="4252" w:type="dxa"/>
          </w:tcPr>
          <w:p w:rsidR="00AD6628" w:rsidRPr="00F31432" w:rsidRDefault="00AD6628" w:rsidP="00F31432">
            <w:pPr>
              <w:rPr>
                <w:sz w:val="24"/>
                <w:szCs w:val="24"/>
              </w:rPr>
            </w:pPr>
            <w:r>
              <w:rPr>
                <w:sz w:val="24"/>
                <w:szCs w:val="24"/>
              </w:rPr>
              <w:t>mededelingen</w:t>
            </w:r>
          </w:p>
        </w:tc>
        <w:tc>
          <w:tcPr>
            <w:tcW w:w="2268" w:type="dxa"/>
          </w:tcPr>
          <w:p w:rsidR="00AD6628" w:rsidRDefault="00AD6628" w:rsidP="00526359">
            <w:pPr>
              <w:rPr>
                <w:sz w:val="24"/>
                <w:szCs w:val="24"/>
              </w:rPr>
            </w:pPr>
          </w:p>
          <w:p w:rsidR="00AD6628" w:rsidRPr="003D0F77" w:rsidRDefault="00AD6628" w:rsidP="00EE54D5">
            <w:pPr>
              <w:rPr>
                <w:sz w:val="24"/>
                <w:szCs w:val="24"/>
              </w:rPr>
            </w:pPr>
          </w:p>
        </w:tc>
        <w:tc>
          <w:tcPr>
            <w:tcW w:w="992" w:type="dxa"/>
            <w:vMerge/>
          </w:tcPr>
          <w:p w:rsidR="00AD6628" w:rsidRPr="003D0F77" w:rsidRDefault="00AD6628" w:rsidP="00526359">
            <w:pPr>
              <w:rPr>
                <w:sz w:val="24"/>
                <w:szCs w:val="24"/>
              </w:rPr>
            </w:pPr>
          </w:p>
        </w:tc>
        <w:tc>
          <w:tcPr>
            <w:tcW w:w="1242" w:type="dxa"/>
          </w:tcPr>
          <w:p w:rsidR="00AD6628" w:rsidRPr="005A6DA9" w:rsidRDefault="00AD6628" w:rsidP="00F31432">
            <w:pPr>
              <w:rPr>
                <w:sz w:val="24"/>
                <w:szCs w:val="24"/>
                <w:u w:val="single"/>
              </w:rPr>
            </w:pPr>
          </w:p>
        </w:tc>
      </w:tr>
      <w:tr w:rsidR="008F6316" w:rsidRPr="00E66CEA" w:rsidTr="00A26892">
        <w:tc>
          <w:tcPr>
            <w:tcW w:w="534" w:type="dxa"/>
          </w:tcPr>
          <w:p w:rsidR="008F6316" w:rsidRPr="007E12F5" w:rsidRDefault="008F6316" w:rsidP="008F6316">
            <w:pPr>
              <w:pStyle w:val="Lijstalinea"/>
              <w:numPr>
                <w:ilvl w:val="0"/>
                <w:numId w:val="3"/>
              </w:numPr>
              <w:rPr>
                <w:sz w:val="24"/>
                <w:szCs w:val="24"/>
              </w:rPr>
            </w:pPr>
          </w:p>
        </w:tc>
        <w:tc>
          <w:tcPr>
            <w:tcW w:w="4252" w:type="dxa"/>
          </w:tcPr>
          <w:p w:rsidR="004A6F59" w:rsidRPr="00A26892" w:rsidRDefault="00CC0419" w:rsidP="00A26892">
            <w:pPr>
              <w:rPr>
                <w:sz w:val="24"/>
                <w:szCs w:val="24"/>
              </w:rPr>
            </w:pPr>
            <w:r w:rsidRPr="00A26892">
              <w:rPr>
                <w:sz w:val="24"/>
                <w:szCs w:val="24"/>
              </w:rPr>
              <w:t>Inleiding op het werkplan</w:t>
            </w:r>
          </w:p>
          <w:p w:rsidR="00CC0419" w:rsidRPr="00A26892" w:rsidRDefault="00CC0419" w:rsidP="00A26892">
            <w:pPr>
              <w:rPr>
                <w:sz w:val="24"/>
                <w:szCs w:val="24"/>
              </w:rPr>
            </w:pPr>
            <w:r w:rsidRPr="00A26892">
              <w:rPr>
                <w:sz w:val="24"/>
                <w:szCs w:val="24"/>
              </w:rPr>
              <w:t>(werkgroep PLG )</w:t>
            </w:r>
          </w:p>
        </w:tc>
        <w:tc>
          <w:tcPr>
            <w:tcW w:w="2268" w:type="dxa"/>
          </w:tcPr>
          <w:p w:rsidR="00AD6628" w:rsidRPr="003D0F77" w:rsidRDefault="00CC0419" w:rsidP="00526359">
            <w:pPr>
              <w:rPr>
                <w:sz w:val="24"/>
                <w:szCs w:val="24"/>
              </w:rPr>
            </w:pPr>
            <w:r>
              <w:rPr>
                <w:sz w:val="24"/>
                <w:szCs w:val="24"/>
              </w:rPr>
              <w:t>informatief</w:t>
            </w:r>
          </w:p>
        </w:tc>
        <w:tc>
          <w:tcPr>
            <w:tcW w:w="992" w:type="dxa"/>
          </w:tcPr>
          <w:p w:rsidR="00AD6628" w:rsidRPr="003D0F77" w:rsidRDefault="00CC0419" w:rsidP="00526359">
            <w:pPr>
              <w:rPr>
                <w:sz w:val="24"/>
                <w:szCs w:val="24"/>
              </w:rPr>
            </w:pPr>
            <w:r>
              <w:rPr>
                <w:sz w:val="24"/>
                <w:szCs w:val="24"/>
              </w:rPr>
              <w:t>30 min.</w:t>
            </w:r>
          </w:p>
        </w:tc>
        <w:tc>
          <w:tcPr>
            <w:tcW w:w="1242" w:type="dxa"/>
          </w:tcPr>
          <w:p w:rsidR="00405C69" w:rsidRPr="003D0F77" w:rsidRDefault="00CC0419" w:rsidP="00F31432">
            <w:pPr>
              <w:rPr>
                <w:sz w:val="24"/>
                <w:szCs w:val="24"/>
              </w:rPr>
            </w:pPr>
            <w:r>
              <w:rPr>
                <w:sz w:val="24"/>
                <w:szCs w:val="24"/>
              </w:rPr>
              <w:t>Marjan, Gabrielle</w:t>
            </w:r>
          </w:p>
        </w:tc>
      </w:tr>
      <w:tr w:rsidR="005A6DA9" w:rsidRPr="00E66CEA" w:rsidTr="00A26892">
        <w:tc>
          <w:tcPr>
            <w:tcW w:w="534" w:type="dxa"/>
          </w:tcPr>
          <w:p w:rsidR="005A6DA9" w:rsidRPr="007E12F5" w:rsidRDefault="005A6DA9" w:rsidP="008F6316">
            <w:pPr>
              <w:pStyle w:val="Lijstalinea"/>
              <w:numPr>
                <w:ilvl w:val="0"/>
                <w:numId w:val="3"/>
              </w:numPr>
              <w:rPr>
                <w:sz w:val="24"/>
                <w:szCs w:val="24"/>
              </w:rPr>
            </w:pPr>
          </w:p>
        </w:tc>
        <w:tc>
          <w:tcPr>
            <w:tcW w:w="4252" w:type="dxa"/>
          </w:tcPr>
          <w:p w:rsidR="005A6DA9" w:rsidRDefault="004A6F59" w:rsidP="00526359">
            <w:pPr>
              <w:rPr>
                <w:sz w:val="24"/>
                <w:szCs w:val="24"/>
              </w:rPr>
            </w:pPr>
            <w:r>
              <w:rPr>
                <w:sz w:val="24"/>
                <w:szCs w:val="24"/>
              </w:rPr>
              <w:t xml:space="preserve">Verdere invulling </w:t>
            </w:r>
            <w:r w:rsidR="005A6DA9">
              <w:rPr>
                <w:sz w:val="24"/>
                <w:szCs w:val="24"/>
              </w:rPr>
              <w:t>werkplan 2016</w:t>
            </w:r>
            <w:r w:rsidR="00050AD0">
              <w:rPr>
                <w:sz w:val="24"/>
                <w:szCs w:val="24"/>
              </w:rPr>
              <w:t>/2017</w:t>
            </w:r>
          </w:p>
          <w:p w:rsidR="00EA454C" w:rsidRDefault="00EA454C" w:rsidP="00526359">
            <w:pPr>
              <w:rPr>
                <w:sz w:val="24"/>
                <w:szCs w:val="24"/>
              </w:rPr>
            </w:pPr>
            <w:r>
              <w:rPr>
                <w:sz w:val="24"/>
                <w:szCs w:val="24"/>
              </w:rPr>
              <w:t>(zie wiki)</w:t>
            </w:r>
          </w:p>
          <w:p w:rsidR="00AD6628" w:rsidRDefault="00AD6628" w:rsidP="00526359">
            <w:pPr>
              <w:rPr>
                <w:sz w:val="24"/>
                <w:szCs w:val="24"/>
              </w:rPr>
            </w:pPr>
            <w:r>
              <w:rPr>
                <w:sz w:val="24"/>
                <w:szCs w:val="24"/>
              </w:rPr>
              <w:t>Werkwijze ( input,</w:t>
            </w:r>
            <w:r w:rsidR="00EA454C">
              <w:rPr>
                <w:sz w:val="24"/>
                <w:szCs w:val="24"/>
              </w:rPr>
              <w:t xml:space="preserve"> </w:t>
            </w:r>
            <w:r>
              <w:rPr>
                <w:sz w:val="24"/>
                <w:szCs w:val="24"/>
              </w:rPr>
              <w:t>voorstel, vaststelling</w:t>
            </w:r>
            <w:r w:rsidR="00EA454C">
              <w:rPr>
                <w:sz w:val="24"/>
                <w:szCs w:val="24"/>
              </w:rPr>
              <w:t>, doorvertaling naar uren en inzet</w:t>
            </w:r>
            <w:r>
              <w:rPr>
                <w:sz w:val="24"/>
                <w:szCs w:val="24"/>
              </w:rPr>
              <w:t xml:space="preserve"> )</w:t>
            </w:r>
          </w:p>
          <w:p w:rsidR="0014335E" w:rsidRPr="00B849E4" w:rsidRDefault="0014335E" w:rsidP="00B849E4">
            <w:pPr>
              <w:pStyle w:val="Lijstalinea"/>
              <w:numPr>
                <w:ilvl w:val="0"/>
                <w:numId w:val="5"/>
              </w:numPr>
              <w:rPr>
                <w:sz w:val="24"/>
                <w:szCs w:val="24"/>
              </w:rPr>
            </w:pPr>
            <w:r w:rsidRPr="00B849E4">
              <w:rPr>
                <w:sz w:val="24"/>
                <w:szCs w:val="24"/>
              </w:rPr>
              <w:t>Visie</w:t>
            </w:r>
          </w:p>
          <w:p w:rsidR="0014335E" w:rsidRPr="00B849E4" w:rsidRDefault="0014335E" w:rsidP="00B849E4">
            <w:pPr>
              <w:pStyle w:val="Lijstalinea"/>
              <w:numPr>
                <w:ilvl w:val="0"/>
                <w:numId w:val="5"/>
              </w:numPr>
              <w:rPr>
                <w:sz w:val="24"/>
                <w:szCs w:val="24"/>
              </w:rPr>
            </w:pPr>
            <w:r w:rsidRPr="00B849E4">
              <w:rPr>
                <w:sz w:val="24"/>
                <w:szCs w:val="24"/>
              </w:rPr>
              <w:t>Professionaliseringsbeleid</w:t>
            </w:r>
            <w:r w:rsidR="00A26892">
              <w:rPr>
                <w:sz w:val="24"/>
                <w:szCs w:val="24"/>
              </w:rPr>
              <w:t xml:space="preserve">: </w:t>
            </w:r>
          </w:p>
          <w:p w:rsidR="0014335E" w:rsidRPr="00B849E4" w:rsidRDefault="0014335E" w:rsidP="00B849E4">
            <w:pPr>
              <w:pStyle w:val="Lijstalinea"/>
              <w:numPr>
                <w:ilvl w:val="0"/>
                <w:numId w:val="5"/>
              </w:numPr>
              <w:rPr>
                <w:sz w:val="24"/>
                <w:szCs w:val="24"/>
              </w:rPr>
            </w:pPr>
            <w:r w:rsidRPr="00B849E4">
              <w:rPr>
                <w:sz w:val="24"/>
                <w:szCs w:val="24"/>
              </w:rPr>
              <w:t>kennisborging</w:t>
            </w:r>
          </w:p>
        </w:tc>
        <w:tc>
          <w:tcPr>
            <w:tcW w:w="2268" w:type="dxa"/>
          </w:tcPr>
          <w:p w:rsidR="00CC0419" w:rsidRDefault="00CC0419" w:rsidP="00526359">
            <w:pPr>
              <w:rPr>
                <w:sz w:val="24"/>
                <w:szCs w:val="24"/>
              </w:rPr>
            </w:pPr>
            <w:r>
              <w:rPr>
                <w:sz w:val="24"/>
                <w:szCs w:val="24"/>
              </w:rPr>
              <w:t>personen koppelen</w:t>
            </w:r>
            <w:r w:rsidR="008674ED">
              <w:rPr>
                <w:sz w:val="24"/>
                <w:szCs w:val="24"/>
              </w:rPr>
              <w:t xml:space="preserve"> aan acties</w:t>
            </w:r>
          </w:p>
          <w:p w:rsidR="008674ED" w:rsidRDefault="008674ED" w:rsidP="00526359">
            <w:pPr>
              <w:rPr>
                <w:sz w:val="24"/>
                <w:szCs w:val="24"/>
              </w:rPr>
            </w:pPr>
            <w:r>
              <w:rPr>
                <w:sz w:val="24"/>
                <w:szCs w:val="24"/>
              </w:rPr>
              <w:t>genereren voorstellen</w:t>
            </w:r>
            <w:r w:rsidR="00A26892">
              <w:rPr>
                <w:sz w:val="24"/>
                <w:szCs w:val="24"/>
              </w:rPr>
              <w:t>:</w:t>
            </w:r>
          </w:p>
          <w:p w:rsidR="00A26892" w:rsidRDefault="00A26892" w:rsidP="00526359">
            <w:pPr>
              <w:rPr>
                <w:sz w:val="24"/>
                <w:szCs w:val="24"/>
              </w:rPr>
            </w:pPr>
            <w:r>
              <w:rPr>
                <w:sz w:val="24"/>
                <w:szCs w:val="24"/>
              </w:rPr>
              <w:t>(Corrinne : 2 uur beschikbaar voor professionaliseren of voor wiki)</w:t>
            </w:r>
          </w:p>
        </w:tc>
        <w:tc>
          <w:tcPr>
            <w:tcW w:w="992" w:type="dxa"/>
          </w:tcPr>
          <w:p w:rsidR="005A6DA9" w:rsidRDefault="00CC0419" w:rsidP="00526359">
            <w:pPr>
              <w:rPr>
                <w:sz w:val="24"/>
                <w:szCs w:val="24"/>
              </w:rPr>
            </w:pPr>
            <w:r>
              <w:rPr>
                <w:sz w:val="24"/>
                <w:szCs w:val="24"/>
              </w:rPr>
              <w:t>6</w:t>
            </w:r>
            <w:r w:rsidR="004A6F59">
              <w:rPr>
                <w:sz w:val="24"/>
                <w:szCs w:val="24"/>
              </w:rPr>
              <w:t>0 min</w:t>
            </w:r>
          </w:p>
        </w:tc>
        <w:tc>
          <w:tcPr>
            <w:tcW w:w="1242" w:type="dxa"/>
          </w:tcPr>
          <w:p w:rsidR="005A6DA9" w:rsidRDefault="005A6DA9" w:rsidP="00526359">
            <w:pPr>
              <w:rPr>
                <w:sz w:val="24"/>
                <w:szCs w:val="24"/>
              </w:rPr>
            </w:pPr>
          </w:p>
          <w:p w:rsidR="00EA454C" w:rsidRDefault="00EA454C" w:rsidP="00526359">
            <w:pPr>
              <w:rPr>
                <w:sz w:val="24"/>
                <w:szCs w:val="24"/>
              </w:rPr>
            </w:pPr>
          </w:p>
          <w:p w:rsidR="00EA454C" w:rsidRDefault="00EA454C" w:rsidP="00526359">
            <w:pPr>
              <w:rPr>
                <w:sz w:val="24"/>
                <w:szCs w:val="24"/>
              </w:rPr>
            </w:pPr>
          </w:p>
          <w:p w:rsidR="00EA454C" w:rsidRDefault="00CC0419" w:rsidP="00526359">
            <w:pPr>
              <w:rPr>
                <w:sz w:val="24"/>
                <w:szCs w:val="24"/>
              </w:rPr>
            </w:pPr>
            <w:r>
              <w:rPr>
                <w:sz w:val="24"/>
                <w:szCs w:val="24"/>
              </w:rPr>
              <w:t>Wim</w:t>
            </w:r>
          </w:p>
          <w:p w:rsidR="00EA454C" w:rsidRDefault="00EA454C" w:rsidP="00526359">
            <w:pPr>
              <w:rPr>
                <w:sz w:val="24"/>
                <w:szCs w:val="24"/>
              </w:rPr>
            </w:pPr>
            <w:r>
              <w:rPr>
                <w:sz w:val="24"/>
                <w:szCs w:val="24"/>
              </w:rPr>
              <w:t>Marjan</w:t>
            </w:r>
          </w:p>
          <w:p w:rsidR="00EA454C" w:rsidRDefault="00EA454C" w:rsidP="00526359">
            <w:pPr>
              <w:rPr>
                <w:sz w:val="24"/>
                <w:szCs w:val="24"/>
              </w:rPr>
            </w:pPr>
            <w:r>
              <w:rPr>
                <w:sz w:val="24"/>
                <w:szCs w:val="24"/>
              </w:rPr>
              <w:t>Gabrielle</w:t>
            </w:r>
          </w:p>
          <w:p w:rsidR="00EA454C" w:rsidRDefault="00EA454C" w:rsidP="00526359">
            <w:pPr>
              <w:rPr>
                <w:sz w:val="24"/>
                <w:szCs w:val="24"/>
              </w:rPr>
            </w:pPr>
            <w:r>
              <w:rPr>
                <w:sz w:val="24"/>
                <w:szCs w:val="24"/>
              </w:rPr>
              <w:t>,,  ,,</w:t>
            </w:r>
          </w:p>
        </w:tc>
      </w:tr>
      <w:tr w:rsidR="008F6316" w:rsidRPr="00E66CEA" w:rsidTr="00A26892">
        <w:tc>
          <w:tcPr>
            <w:tcW w:w="534" w:type="dxa"/>
          </w:tcPr>
          <w:p w:rsidR="008F6316" w:rsidRPr="007E12F5" w:rsidRDefault="008F6316" w:rsidP="008F6316">
            <w:pPr>
              <w:pStyle w:val="Lijstalinea"/>
              <w:numPr>
                <w:ilvl w:val="0"/>
                <w:numId w:val="3"/>
              </w:numPr>
              <w:rPr>
                <w:sz w:val="24"/>
                <w:szCs w:val="24"/>
              </w:rPr>
            </w:pPr>
          </w:p>
        </w:tc>
        <w:tc>
          <w:tcPr>
            <w:tcW w:w="4252" w:type="dxa"/>
          </w:tcPr>
          <w:p w:rsidR="008F6316" w:rsidRPr="003D0F77" w:rsidRDefault="008F6316" w:rsidP="00526359">
            <w:pPr>
              <w:rPr>
                <w:sz w:val="24"/>
                <w:szCs w:val="24"/>
              </w:rPr>
            </w:pPr>
            <w:r>
              <w:rPr>
                <w:sz w:val="24"/>
                <w:szCs w:val="24"/>
              </w:rPr>
              <w:t>rondvraag</w:t>
            </w:r>
          </w:p>
        </w:tc>
        <w:tc>
          <w:tcPr>
            <w:tcW w:w="2268" w:type="dxa"/>
          </w:tcPr>
          <w:p w:rsidR="008F6316" w:rsidRPr="003D0F77" w:rsidRDefault="008F6316" w:rsidP="00526359">
            <w:pPr>
              <w:rPr>
                <w:sz w:val="24"/>
                <w:szCs w:val="24"/>
              </w:rPr>
            </w:pPr>
          </w:p>
        </w:tc>
        <w:tc>
          <w:tcPr>
            <w:tcW w:w="992" w:type="dxa"/>
          </w:tcPr>
          <w:p w:rsidR="008F6316" w:rsidRPr="003D0F77" w:rsidRDefault="00B73804" w:rsidP="00526359">
            <w:pPr>
              <w:rPr>
                <w:sz w:val="24"/>
                <w:szCs w:val="24"/>
              </w:rPr>
            </w:pPr>
            <w:r>
              <w:rPr>
                <w:sz w:val="24"/>
                <w:szCs w:val="24"/>
              </w:rPr>
              <w:t xml:space="preserve">5 </w:t>
            </w:r>
            <w:r w:rsidR="00864B43">
              <w:rPr>
                <w:sz w:val="24"/>
                <w:szCs w:val="24"/>
              </w:rPr>
              <w:t xml:space="preserve"> </w:t>
            </w:r>
            <w:r w:rsidR="008F6316">
              <w:rPr>
                <w:sz w:val="24"/>
                <w:szCs w:val="24"/>
              </w:rPr>
              <w:t>min</w:t>
            </w:r>
            <w:r w:rsidR="00AD6628">
              <w:rPr>
                <w:sz w:val="24"/>
                <w:szCs w:val="24"/>
              </w:rPr>
              <w:t>.</w:t>
            </w:r>
          </w:p>
        </w:tc>
        <w:tc>
          <w:tcPr>
            <w:tcW w:w="1242" w:type="dxa"/>
          </w:tcPr>
          <w:p w:rsidR="008F6316" w:rsidRPr="003D0F77" w:rsidRDefault="00B849E4" w:rsidP="00526359">
            <w:pPr>
              <w:rPr>
                <w:sz w:val="24"/>
                <w:szCs w:val="24"/>
              </w:rPr>
            </w:pPr>
            <w:r>
              <w:rPr>
                <w:sz w:val="24"/>
                <w:szCs w:val="24"/>
              </w:rPr>
              <w:t>Wim</w:t>
            </w:r>
          </w:p>
        </w:tc>
      </w:tr>
      <w:tr w:rsidR="008F6316" w:rsidRPr="00E66CEA" w:rsidTr="00A26892">
        <w:tc>
          <w:tcPr>
            <w:tcW w:w="534" w:type="dxa"/>
          </w:tcPr>
          <w:p w:rsidR="008F6316" w:rsidRPr="007E12F5" w:rsidRDefault="008F6316" w:rsidP="008F6316">
            <w:pPr>
              <w:pStyle w:val="Lijstalinea"/>
              <w:numPr>
                <w:ilvl w:val="0"/>
                <w:numId w:val="3"/>
              </w:numPr>
              <w:rPr>
                <w:sz w:val="24"/>
                <w:szCs w:val="24"/>
              </w:rPr>
            </w:pPr>
          </w:p>
        </w:tc>
        <w:tc>
          <w:tcPr>
            <w:tcW w:w="4252" w:type="dxa"/>
          </w:tcPr>
          <w:p w:rsidR="008F6316" w:rsidRPr="003D0F77" w:rsidRDefault="008F6316" w:rsidP="00CC0419">
            <w:pPr>
              <w:rPr>
                <w:sz w:val="24"/>
                <w:szCs w:val="24"/>
              </w:rPr>
            </w:pPr>
            <w:r>
              <w:rPr>
                <w:sz w:val="24"/>
                <w:szCs w:val="24"/>
              </w:rPr>
              <w:t>Volgende vergadering</w:t>
            </w:r>
            <w:r w:rsidR="004A6F59">
              <w:rPr>
                <w:sz w:val="24"/>
                <w:szCs w:val="24"/>
              </w:rPr>
              <w:t xml:space="preserve"> </w:t>
            </w:r>
            <w:r w:rsidR="00E0640E">
              <w:rPr>
                <w:sz w:val="24"/>
                <w:szCs w:val="24"/>
              </w:rPr>
              <w:t xml:space="preserve">: 14 december 14.30 uur tot 16.30 uur te </w:t>
            </w:r>
            <w:proofErr w:type="spellStart"/>
            <w:r w:rsidR="00E0640E">
              <w:rPr>
                <w:sz w:val="24"/>
                <w:szCs w:val="24"/>
              </w:rPr>
              <w:t>Nobego</w:t>
            </w:r>
            <w:proofErr w:type="spellEnd"/>
            <w:r w:rsidR="00E0640E">
              <w:rPr>
                <w:sz w:val="24"/>
                <w:szCs w:val="24"/>
              </w:rPr>
              <w:t>; Goes</w:t>
            </w:r>
          </w:p>
        </w:tc>
        <w:tc>
          <w:tcPr>
            <w:tcW w:w="2268" w:type="dxa"/>
          </w:tcPr>
          <w:p w:rsidR="008F6316" w:rsidRDefault="005A6DA9" w:rsidP="00526359">
            <w:pPr>
              <w:rPr>
                <w:sz w:val="24"/>
                <w:szCs w:val="24"/>
              </w:rPr>
            </w:pPr>
            <w:r>
              <w:rPr>
                <w:sz w:val="24"/>
                <w:szCs w:val="24"/>
              </w:rPr>
              <w:t>Agendapunten</w:t>
            </w:r>
          </w:p>
          <w:p w:rsidR="005A6DA9" w:rsidRPr="003D0F77" w:rsidRDefault="005A6DA9" w:rsidP="00526359">
            <w:pPr>
              <w:rPr>
                <w:sz w:val="24"/>
                <w:szCs w:val="24"/>
              </w:rPr>
            </w:pPr>
            <w:r>
              <w:rPr>
                <w:sz w:val="24"/>
                <w:szCs w:val="24"/>
              </w:rPr>
              <w:t>inventariseren</w:t>
            </w:r>
          </w:p>
        </w:tc>
        <w:tc>
          <w:tcPr>
            <w:tcW w:w="992" w:type="dxa"/>
          </w:tcPr>
          <w:p w:rsidR="008F6316" w:rsidRPr="003D0F77" w:rsidRDefault="004A6F59" w:rsidP="00526359">
            <w:pPr>
              <w:rPr>
                <w:sz w:val="24"/>
                <w:szCs w:val="24"/>
              </w:rPr>
            </w:pPr>
            <w:r>
              <w:rPr>
                <w:sz w:val="24"/>
                <w:szCs w:val="24"/>
              </w:rPr>
              <w:t>5</w:t>
            </w:r>
            <w:r w:rsidR="008F6316">
              <w:rPr>
                <w:sz w:val="24"/>
                <w:szCs w:val="24"/>
              </w:rPr>
              <w:t>min</w:t>
            </w:r>
            <w:r w:rsidR="00AD6628">
              <w:rPr>
                <w:sz w:val="24"/>
                <w:szCs w:val="24"/>
              </w:rPr>
              <w:t>.</w:t>
            </w:r>
          </w:p>
        </w:tc>
        <w:tc>
          <w:tcPr>
            <w:tcW w:w="1242" w:type="dxa"/>
          </w:tcPr>
          <w:p w:rsidR="005A6DA9" w:rsidRPr="003D0F77" w:rsidRDefault="00B849E4" w:rsidP="00050AD0">
            <w:pPr>
              <w:rPr>
                <w:sz w:val="24"/>
                <w:szCs w:val="24"/>
              </w:rPr>
            </w:pPr>
            <w:r>
              <w:rPr>
                <w:sz w:val="24"/>
                <w:szCs w:val="24"/>
              </w:rPr>
              <w:t>Wim</w:t>
            </w:r>
          </w:p>
        </w:tc>
      </w:tr>
    </w:tbl>
    <w:p w:rsidR="00EA454C" w:rsidRDefault="00EA454C" w:rsidP="00127EB2"/>
    <w:p w:rsidR="00A26892" w:rsidRDefault="00A26892" w:rsidP="00127EB2"/>
    <w:p w:rsidR="00A26892" w:rsidRDefault="00552F91" w:rsidP="00A26892">
      <w:pPr>
        <w:pStyle w:val="Geenafstand"/>
      </w:pPr>
      <w:r>
        <w:t>N.a.v.</w:t>
      </w:r>
      <w:r w:rsidR="00A26892">
        <w:t xml:space="preserve"> IV</w:t>
      </w:r>
    </w:p>
    <w:p w:rsidR="00A26892" w:rsidRDefault="00A26892" w:rsidP="00A26892">
      <w:pPr>
        <w:pStyle w:val="Geenafstand"/>
      </w:pPr>
      <w:r>
        <w:lastRenderedPageBreak/>
        <w:t xml:space="preserve">Leerervaring: nieuwe mensen vooraf beter bijpraten. Verder waren ook vele oude getrouwen afwezig (door wisselende omstandigheden) waardoor het voor Wim ook lastiger werd om de leiding te houden. </w:t>
      </w:r>
    </w:p>
    <w:p w:rsidR="0046455D" w:rsidRDefault="0046455D" w:rsidP="00A26892">
      <w:pPr>
        <w:pStyle w:val="Geenafstand"/>
      </w:pPr>
    </w:p>
    <w:p w:rsidR="0046455D" w:rsidRDefault="0046455D" w:rsidP="00A26892">
      <w:pPr>
        <w:pStyle w:val="Geenafstand"/>
      </w:pPr>
      <w:r>
        <w:t>N.a.v. V:</w:t>
      </w:r>
    </w:p>
    <w:p w:rsidR="00552F91" w:rsidRDefault="00552F91" w:rsidP="00A26892">
      <w:pPr>
        <w:pStyle w:val="Geenafstand"/>
      </w:pPr>
      <w:r>
        <w:t>Pita geeft aan dat ze graag ook concreet wordt. Plan moet ook geconcretiseerd worden.</w:t>
      </w:r>
    </w:p>
    <w:p w:rsidR="00552F91" w:rsidRDefault="00552F91" w:rsidP="00A26892">
      <w:pPr>
        <w:pStyle w:val="Geenafstand"/>
      </w:pPr>
      <w:r>
        <w:t>Riaan vraagt zich af wat de eindverantwoording behelst. Marjan geeft hier toelichting op.</w:t>
      </w:r>
    </w:p>
    <w:p w:rsidR="00552F91" w:rsidRDefault="00552F91" w:rsidP="00A26892">
      <w:pPr>
        <w:pStyle w:val="Geenafstand"/>
      </w:pPr>
      <w:r>
        <w:t>We moeten met elkaar inzetten op verduurzamen.</w:t>
      </w:r>
    </w:p>
    <w:p w:rsidR="00552F91" w:rsidRDefault="00552F91" w:rsidP="00A26892">
      <w:pPr>
        <w:pStyle w:val="Geenafstand"/>
      </w:pPr>
      <w:proofErr w:type="spellStart"/>
      <w:r>
        <w:t>Vb</w:t>
      </w:r>
      <w:proofErr w:type="spellEnd"/>
      <w:r>
        <w:t xml:space="preserve"> is de carrousel.</w:t>
      </w:r>
    </w:p>
    <w:p w:rsidR="00552F91" w:rsidRDefault="00552F91" w:rsidP="00A26892">
      <w:pPr>
        <w:pStyle w:val="Geenafstand"/>
      </w:pPr>
      <w:r>
        <w:t>Riaan stelt dat we moeten inzetten op doelen; implementatie in het curriculum.</w:t>
      </w:r>
    </w:p>
    <w:p w:rsidR="00552F91" w:rsidRDefault="0046455D" w:rsidP="00A26892">
      <w:pPr>
        <w:pStyle w:val="Geenafstand"/>
      </w:pPr>
      <w:r>
        <w:t>Het moet niet alleen afhangen van mensen en inzet/motivatie. Maar ook structureel inbedden.</w:t>
      </w:r>
    </w:p>
    <w:p w:rsidR="0046455D" w:rsidRDefault="0046455D" w:rsidP="00A26892">
      <w:pPr>
        <w:pStyle w:val="Geenafstand"/>
      </w:pPr>
      <w:r>
        <w:t>Pita bepleit dat iedereen animaties/filmpjes maakt van activiteiten. Visueel maken van inspanningen.</w:t>
      </w:r>
    </w:p>
    <w:p w:rsidR="0046455D" w:rsidRDefault="0046455D" w:rsidP="00A26892">
      <w:pPr>
        <w:pStyle w:val="Geenafstand"/>
      </w:pPr>
    </w:p>
    <w:p w:rsidR="0046455D" w:rsidRDefault="0046455D" w:rsidP="0046455D">
      <w:pPr>
        <w:pStyle w:val="Geenafstand"/>
      </w:pPr>
      <w:r>
        <w:t>N.a.v. VII:</w:t>
      </w:r>
    </w:p>
    <w:p w:rsidR="0046455D" w:rsidRDefault="0046455D" w:rsidP="0046455D">
      <w:pPr>
        <w:pStyle w:val="Geenafstand"/>
      </w:pPr>
      <w:r>
        <w:t xml:space="preserve">Wim begrootte inzet van mensen </w:t>
      </w:r>
      <w:proofErr w:type="spellStart"/>
      <w:r>
        <w:t>tbv</w:t>
      </w:r>
      <w:proofErr w:type="spellEnd"/>
      <w:r>
        <w:t xml:space="preserve"> werkplan.</w:t>
      </w:r>
    </w:p>
    <w:p w:rsidR="004D0E1B" w:rsidRDefault="004D0E1B" w:rsidP="0046455D">
      <w:pPr>
        <w:pStyle w:val="Geenafstand"/>
      </w:pPr>
      <w:r>
        <w:t>Op belrondje Wim langs mensen die er nu niet zijn neemt hij de vraag mee wat men wil doen en hoeveel tijd daarvoor nodig is.</w:t>
      </w:r>
    </w:p>
    <w:p w:rsidR="004D0E1B" w:rsidRDefault="004D0E1B" w:rsidP="0046455D">
      <w:pPr>
        <w:pStyle w:val="Geenafstand"/>
      </w:pPr>
    </w:p>
    <w:p w:rsidR="004D0E1B" w:rsidRDefault="004D0E1B" w:rsidP="0046455D">
      <w:pPr>
        <w:pStyle w:val="Geenafstand"/>
      </w:pPr>
      <w:r>
        <w:t xml:space="preserve">Marjan </w:t>
      </w:r>
      <w:r w:rsidR="00AA4265">
        <w:t xml:space="preserve">en Hilde </w:t>
      </w:r>
      <w:r>
        <w:t>v</w:t>
      </w:r>
      <w:r w:rsidR="00AA4265">
        <w:t>ertellen</w:t>
      </w:r>
      <w:r>
        <w:t xml:space="preserve"> </w:t>
      </w:r>
      <w:r w:rsidRPr="00AA4265">
        <w:rPr>
          <w:b/>
        </w:rPr>
        <w:t>over visieontwikkeling</w:t>
      </w:r>
      <w:r>
        <w:t xml:space="preserve">. Zij </w:t>
      </w:r>
      <w:r w:rsidR="00707D78">
        <w:t>beschrijven</w:t>
      </w:r>
      <w:r>
        <w:t xml:space="preserve"> de concrete acties.</w:t>
      </w:r>
    </w:p>
    <w:p w:rsidR="004D0E1B" w:rsidRDefault="004D0E1B" w:rsidP="0046455D">
      <w:pPr>
        <w:pStyle w:val="Geenafstand"/>
      </w:pPr>
      <w:r>
        <w:t>De vraag is wat is voor nodig om het nog verder te brengen.</w:t>
      </w:r>
    </w:p>
    <w:p w:rsidR="004D0E1B" w:rsidRDefault="004D0E1B" w:rsidP="0046455D">
      <w:pPr>
        <w:pStyle w:val="Geenafstand"/>
      </w:pPr>
      <w:r>
        <w:t>De visie bespreken teneinde meer draagvlak te krijgen. Basis voor hoe we met elkaar verder gaan ook na</w:t>
      </w:r>
      <w:r w:rsidR="00710E49">
        <w:t xml:space="preserve"> afloop van </w:t>
      </w:r>
      <w:proofErr w:type="spellStart"/>
      <w:r w:rsidR="00710E49">
        <w:t>SvdT</w:t>
      </w:r>
      <w:proofErr w:type="spellEnd"/>
      <w:r w:rsidR="00710E49">
        <w:t>. We moeten</w:t>
      </w:r>
      <w:r>
        <w:t xml:space="preserve"> echt een ‘ja’</w:t>
      </w:r>
      <w:r w:rsidR="00710E49">
        <w:t xml:space="preserve"> </w:t>
      </w:r>
      <w:r>
        <w:t>krijgen</w:t>
      </w:r>
      <w:r w:rsidR="00710E49">
        <w:t xml:space="preserve"> op visie</w:t>
      </w:r>
      <w:r>
        <w:t>. Om van de vrijblijvendheid weg te blijven.</w:t>
      </w:r>
    </w:p>
    <w:p w:rsidR="004D0E1B" w:rsidRDefault="004D0E1B" w:rsidP="0046455D">
      <w:pPr>
        <w:pStyle w:val="Geenafstand"/>
      </w:pPr>
      <w:r>
        <w:t xml:space="preserve"> </w:t>
      </w:r>
      <w:r w:rsidR="005F7558">
        <w:t xml:space="preserve"> </w:t>
      </w:r>
    </w:p>
    <w:p w:rsidR="005F7558" w:rsidRDefault="005F7558" w:rsidP="0046455D">
      <w:pPr>
        <w:pStyle w:val="Geenafstand"/>
      </w:pPr>
      <w:r>
        <w:t>De werkgroep ‘visie’ maakt een afspraak om bijeen te komen</w:t>
      </w:r>
      <w:r w:rsidR="007463DD">
        <w:t>. De werkgroep</w:t>
      </w:r>
      <w:r>
        <w:t xml:space="preserve"> maakt een planning om tot een gevalideerd visiest</w:t>
      </w:r>
      <w:r w:rsidR="00710E49">
        <w:t>uk te komen. Dat stuk</w:t>
      </w:r>
      <w:r>
        <w:t xml:space="preserve"> –volgens </w:t>
      </w:r>
      <w:proofErr w:type="spellStart"/>
      <w:r>
        <w:t>pyramide</w:t>
      </w:r>
      <w:proofErr w:type="spellEnd"/>
      <w:r>
        <w:t xml:space="preserve"> Kim- concretiseren naar waarden, strategie, activiteiten.</w:t>
      </w:r>
    </w:p>
    <w:p w:rsidR="005F7558" w:rsidRDefault="005F7558" w:rsidP="0046455D">
      <w:pPr>
        <w:pStyle w:val="Geenafstand"/>
      </w:pPr>
      <w:r>
        <w:t xml:space="preserve">In de planning ook duidelijk de relevante personages opnemen: o.a. schoolbestuur coördinatoren. </w:t>
      </w:r>
    </w:p>
    <w:p w:rsidR="0046455D" w:rsidRDefault="0046455D" w:rsidP="0046455D">
      <w:pPr>
        <w:pStyle w:val="Geenafstand"/>
      </w:pPr>
    </w:p>
    <w:p w:rsidR="005F7558" w:rsidRDefault="005F7558" w:rsidP="0046455D">
      <w:pPr>
        <w:pStyle w:val="Geenafstand"/>
      </w:pPr>
      <w:r>
        <w:t xml:space="preserve">Doel 2d:  leidinggevenden: (pabo) Joyce, </w:t>
      </w:r>
      <w:proofErr w:type="spellStart"/>
      <w:r>
        <w:t>Sira</w:t>
      </w:r>
      <w:proofErr w:type="spellEnd"/>
      <w:r>
        <w:t xml:space="preserve"> (OLC); alle bestuurders</w:t>
      </w:r>
      <w:r w:rsidR="00AA4265">
        <w:t>. Dit punt wordt ook verder uitgewerkt door de werkgroep ‘visie’.</w:t>
      </w:r>
    </w:p>
    <w:p w:rsidR="00AA4265" w:rsidRDefault="00AA4265" w:rsidP="0046455D">
      <w:pPr>
        <w:pStyle w:val="Geenafstand"/>
      </w:pPr>
    </w:p>
    <w:p w:rsidR="00AA4265" w:rsidRPr="00AA4265" w:rsidRDefault="00AA4265" w:rsidP="0046455D">
      <w:pPr>
        <w:pStyle w:val="Geenafstand"/>
        <w:rPr>
          <w:b/>
        </w:rPr>
      </w:pPr>
      <w:r w:rsidRPr="00AA4265">
        <w:rPr>
          <w:b/>
        </w:rPr>
        <w:t>PLG:</w:t>
      </w:r>
    </w:p>
    <w:p w:rsidR="00AA4265" w:rsidRDefault="00AA4265" w:rsidP="0046455D">
      <w:pPr>
        <w:pStyle w:val="Geenafstand"/>
      </w:pPr>
      <w:r>
        <w:t>Hoe: onderzoekje (o.b.v. onderzoeksvraag)</w:t>
      </w:r>
    </w:p>
    <w:p w:rsidR="00AA4265" w:rsidRDefault="00AA4265" w:rsidP="0046455D">
      <w:pPr>
        <w:pStyle w:val="Geenafstand"/>
      </w:pPr>
      <w:r>
        <w:t>Door wie: de PLG werkgroep</w:t>
      </w:r>
    </w:p>
    <w:p w:rsidR="00AA4265" w:rsidRDefault="00AA4265" w:rsidP="0046455D">
      <w:pPr>
        <w:pStyle w:val="Geenafstand"/>
      </w:pPr>
      <w:r>
        <w:t>Wanneer: donderdag 3 november</w:t>
      </w:r>
      <w:r w:rsidR="007463DD">
        <w:t>. Afronding onderzoek na januari 2017.</w:t>
      </w:r>
    </w:p>
    <w:p w:rsidR="00AA4265" w:rsidRDefault="00AA4265" w:rsidP="0046455D">
      <w:pPr>
        <w:pStyle w:val="Geenafstand"/>
      </w:pPr>
      <w:r>
        <w:t>Resultaat: onderzoeksverslag</w:t>
      </w:r>
      <w:r w:rsidR="007463DD">
        <w:t xml:space="preserve"> (draaiboek PLG’s)</w:t>
      </w:r>
    </w:p>
    <w:p w:rsidR="00AA4265" w:rsidRDefault="00AA4265" w:rsidP="0046455D">
      <w:pPr>
        <w:pStyle w:val="Geenafstand"/>
      </w:pPr>
    </w:p>
    <w:p w:rsidR="00AA4265" w:rsidRDefault="00AA4265" w:rsidP="0046455D">
      <w:pPr>
        <w:pStyle w:val="Geenafstand"/>
      </w:pPr>
      <w:r>
        <w:t>Heel concreet; op woensdag 9 november bespreken of er een plenair presentatiemoment komt. Pita pleit daarvoor!</w:t>
      </w:r>
    </w:p>
    <w:p w:rsidR="007463DD" w:rsidRDefault="007463DD" w:rsidP="0046455D">
      <w:pPr>
        <w:pStyle w:val="Geenafstand"/>
      </w:pPr>
      <w:r>
        <w:lastRenderedPageBreak/>
        <w:t>Hilde vraagt: welke PLG’s worden betrokken in onderzoek?  Hilde bepleit om ook net op te halen bij andere PLG’s dan de huidige in pabo 3.</w:t>
      </w:r>
      <w:r>
        <w:br/>
        <w:t>Hilde verwijderen uit deelnemerslijst.</w:t>
      </w:r>
    </w:p>
    <w:p w:rsidR="007463DD" w:rsidRDefault="007463DD" w:rsidP="0046455D">
      <w:pPr>
        <w:pStyle w:val="Geenafstand"/>
      </w:pPr>
    </w:p>
    <w:p w:rsidR="007463DD" w:rsidRDefault="007463DD" w:rsidP="0046455D">
      <w:pPr>
        <w:pStyle w:val="Geenafstand"/>
      </w:pPr>
      <w:r>
        <w:rPr>
          <w:b/>
        </w:rPr>
        <w:t>Doel 1b: afstemming toekomstvisie opleidingsprogramma:</w:t>
      </w:r>
    </w:p>
    <w:p w:rsidR="00707D78" w:rsidRDefault="00707D78" w:rsidP="0046455D">
      <w:pPr>
        <w:pStyle w:val="Geenafstand"/>
      </w:pPr>
      <w:r>
        <w:t>Jos en Wim hadden gesprek. Dat gaf niet meteen uitkomst.</w:t>
      </w:r>
    </w:p>
    <w:p w:rsidR="00707D78" w:rsidRDefault="00707D78" w:rsidP="0046455D">
      <w:pPr>
        <w:pStyle w:val="Geenafstand"/>
      </w:pPr>
      <w:r>
        <w:t>Hilde geeft aan dat vervolg van visiegesprek binnen pabo moet zijn: vertaling van visie naar curriculum.</w:t>
      </w:r>
      <w:r w:rsidRPr="00707D78">
        <w:t xml:space="preserve"> </w:t>
      </w:r>
      <w:r>
        <w:t>Visie groep neemt hier dus verantwoordelijkheid in.</w:t>
      </w:r>
    </w:p>
    <w:p w:rsidR="00707D78" w:rsidRDefault="00707D78" w:rsidP="0046455D">
      <w:pPr>
        <w:pStyle w:val="Geenafstand"/>
      </w:pPr>
      <w:r>
        <w:t>Daarnaast heeft Marjan verantwoordelijkheid als lid van curriculumadvies groep.</w:t>
      </w:r>
    </w:p>
    <w:p w:rsidR="00707D78" w:rsidRDefault="00707D78" w:rsidP="0046455D">
      <w:pPr>
        <w:pStyle w:val="Geenafstand"/>
      </w:pPr>
      <w:r>
        <w:t xml:space="preserve">Welke naam? </w:t>
      </w:r>
    </w:p>
    <w:p w:rsidR="00707D78" w:rsidRDefault="00707D78" w:rsidP="0046455D">
      <w:pPr>
        <w:pStyle w:val="Geenafstand"/>
      </w:pPr>
    </w:p>
    <w:p w:rsidR="00707D78" w:rsidRDefault="00707D78" w:rsidP="0046455D">
      <w:pPr>
        <w:pStyle w:val="Geenafstand"/>
        <w:rPr>
          <w:b/>
        </w:rPr>
      </w:pPr>
      <w:r>
        <w:rPr>
          <w:b/>
        </w:rPr>
        <w:t>Doel 1c: afstemmen werkprocessen opleiden PO en Pabo.</w:t>
      </w:r>
    </w:p>
    <w:p w:rsidR="00557810" w:rsidRDefault="00557810" w:rsidP="0046455D">
      <w:pPr>
        <w:pStyle w:val="Geenafstand"/>
      </w:pPr>
      <w:r>
        <w:t>Inventariseren van concrete bestaande activiteiten (als carrousel, NSO bijeenkomsten) om werkprocessen op elkaar af te stemmen. Daarnaast vanuit visie(werkgroep). Ondertekening van visie betekent dat je leerwerkplek kwaliteit heeft en je dus aanstaande leraren.</w:t>
      </w:r>
    </w:p>
    <w:p w:rsidR="004214A6" w:rsidRDefault="00557810" w:rsidP="0046455D">
      <w:pPr>
        <w:pStyle w:val="Geenafstand"/>
      </w:pPr>
      <w:r>
        <w:t xml:space="preserve">Resultaat kan zijn: </w:t>
      </w:r>
      <w:r w:rsidR="004214A6">
        <w:t>overeenstemming over wat kwaliteit is. En dus de visie onderschrijven.</w:t>
      </w:r>
    </w:p>
    <w:p w:rsidR="004214A6" w:rsidRDefault="004214A6" w:rsidP="0046455D">
      <w:pPr>
        <w:pStyle w:val="Geenafstand"/>
      </w:pPr>
      <w:r>
        <w:t>Pita bepleit dat pedagogische sensitiviteit wezenlijk is voor beschouwen kwaliteit leerwerkplek.</w:t>
      </w:r>
    </w:p>
    <w:p w:rsidR="00066140" w:rsidRDefault="00066140" w:rsidP="0046455D">
      <w:pPr>
        <w:pStyle w:val="Geenafstand"/>
      </w:pPr>
    </w:p>
    <w:p w:rsidR="00066140" w:rsidRDefault="00066140" w:rsidP="0046455D">
      <w:pPr>
        <w:pStyle w:val="Geenafstand"/>
        <w:rPr>
          <w:b/>
        </w:rPr>
      </w:pPr>
      <w:r>
        <w:rPr>
          <w:b/>
        </w:rPr>
        <w:t>Doel 2a: gezamenlijk professionaliseringsbeleid</w:t>
      </w:r>
    </w:p>
    <w:p w:rsidR="00066140" w:rsidRDefault="00066140" w:rsidP="0046455D">
      <w:pPr>
        <w:pStyle w:val="Geenafstand"/>
      </w:pPr>
      <w:r>
        <w:t xml:space="preserve">PLG binnen Alpha: Hilde is expert binnen PLG. Zij wil graag onderzoeken of dit een wenselijke ontwikkeling is. En of dit een duurzame aanpak is. Betrekken studenten blijkt lastig. </w:t>
      </w:r>
    </w:p>
    <w:p w:rsidR="00066140" w:rsidRDefault="00066140" w:rsidP="0046455D">
      <w:pPr>
        <w:pStyle w:val="Geenafstand"/>
      </w:pPr>
      <w:r>
        <w:t>Dit ook zien in kader van structureel samenwerken tussen pabo docenten en PO leerkrachten in opleiden (verzorgen workshops bijvoorbeeld) waar studenten (</w:t>
      </w:r>
      <w:proofErr w:type="spellStart"/>
      <w:r>
        <w:t>mn</w:t>
      </w:r>
      <w:proofErr w:type="spellEnd"/>
      <w:r>
        <w:t xml:space="preserve"> 3</w:t>
      </w:r>
      <w:r w:rsidRPr="00066140">
        <w:rPr>
          <w:vertAlign w:val="superscript"/>
        </w:rPr>
        <w:t>e</w:t>
      </w:r>
      <w:r>
        <w:t xml:space="preserve"> en 4</w:t>
      </w:r>
      <w:r w:rsidRPr="00066140">
        <w:rPr>
          <w:vertAlign w:val="superscript"/>
        </w:rPr>
        <w:t>e</w:t>
      </w:r>
      <w:r>
        <w:t xml:space="preserve"> </w:t>
      </w:r>
      <w:proofErr w:type="spellStart"/>
      <w:r>
        <w:t>jaars</w:t>
      </w:r>
      <w:proofErr w:type="spellEnd"/>
      <w:r>
        <w:t>) hun eigen competenties aan koppelen. Zodat ze kunnen participeren.</w:t>
      </w:r>
    </w:p>
    <w:p w:rsidR="00E0640E" w:rsidRDefault="00066140" w:rsidP="0046455D">
      <w:pPr>
        <w:pStyle w:val="Geenafstand"/>
      </w:pPr>
      <w:r>
        <w:t xml:space="preserve">Hilde gaat met Corrinne samen </w:t>
      </w:r>
      <w:r w:rsidR="00E0640E">
        <w:t>een plan van aanpak maken om hun project te onderzoeken/verduurzamen.</w:t>
      </w:r>
    </w:p>
    <w:p w:rsidR="00E0640E" w:rsidRDefault="00E0640E" w:rsidP="0046455D">
      <w:pPr>
        <w:pStyle w:val="Geenafstand"/>
      </w:pPr>
    </w:p>
    <w:p w:rsidR="00E0640E" w:rsidRDefault="00E0640E" w:rsidP="0046455D">
      <w:pPr>
        <w:pStyle w:val="Geenafstand"/>
        <w:rPr>
          <w:b/>
        </w:rPr>
      </w:pPr>
      <w:r w:rsidRPr="00E0640E">
        <w:rPr>
          <w:b/>
        </w:rPr>
        <w:t>Doel 3d: kennis delen en samen onderzoek doen.</w:t>
      </w:r>
    </w:p>
    <w:p w:rsidR="00E0640E" w:rsidRDefault="00E0640E" w:rsidP="0046455D">
      <w:pPr>
        <w:pStyle w:val="Geenafstand"/>
        <w:rPr>
          <w:b/>
        </w:rPr>
      </w:pPr>
    </w:p>
    <w:p w:rsidR="00E0640E" w:rsidRDefault="00E0640E" w:rsidP="0046455D">
      <w:pPr>
        <w:pStyle w:val="Geenafstand"/>
        <w:rPr>
          <w:b/>
        </w:rPr>
      </w:pPr>
    </w:p>
    <w:p w:rsidR="00E0640E" w:rsidRPr="00E0640E" w:rsidRDefault="00E0640E" w:rsidP="0046455D">
      <w:pPr>
        <w:pStyle w:val="Geenafstand"/>
        <w:rPr>
          <w:b/>
          <w:sz w:val="28"/>
          <w:szCs w:val="28"/>
        </w:rPr>
      </w:pPr>
      <w:r w:rsidRPr="00E0640E">
        <w:rPr>
          <w:b/>
          <w:sz w:val="28"/>
          <w:szCs w:val="28"/>
        </w:rPr>
        <w:t>Agendapunten volgende keer:</w:t>
      </w:r>
    </w:p>
    <w:p w:rsidR="00E0640E" w:rsidRPr="00E0640E" w:rsidRDefault="00E0640E" w:rsidP="0046455D">
      <w:pPr>
        <w:pStyle w:val="Geenafstand"/>
      </w:pPr>
      <w:r>
        <w:t xml:space="preserve">Plan van SA (=groeidocument); Wim stelt bij op basis van deze bijeenkomst. </w:t>
      </w:r>
    </w:p>
    <w:p w:rsidR="00E0640E" w:rsidRDefault="00E0640E" w:rsidP="0046455D">
      <w:pPr>
        <w:pStyle w:val="Geenafstand"/>
      </w:pPr>
    </w:p>
    <w:p w:rsidR="00E0640E" w:rsidRDefault="00E0640E" w:rsidP="0046455D">
      <w:pPr>
        <w:pStyle w:val="Geenafstand"/>
      </w:pPr>
    </w:p>
    <w:p w:rsidR="00066140" w:rsidRPr="00E0640E" w:rsidRDefault="00066140" w:rsidP="0046455D">
      <w:pPr>
        <w:pStyle w:val="Geenafstand"/>
      </w:pPr>
      <w:r w:rsidRPr="00E0640E">
        <w:br/>
      </w:r>
    </w:p>
    <w:p w:rsidR="004214A6" w:rsidRDefault="004214A6" w:rsidP="0046455D">
      <w:pPr>
        <w:pStyle w:val="Geenafstand"/>
      </w:pPr>
    </w:p>
    <w:p w:rsidR="00557810" w:rsidRPr="00707D78" w:rsidRDefault="004214A6" w:rsidP="0046455D">
      <w:pPr>
        <w:pStyle w:val="Geenafstand"/>
      </w:pPr>
      <w:r>
        <w:br/>
      </w:r>
    </w:p>
    <w:p w:rsidR="007463DD" w:rsidRDefault="007463DD" w:rsidP="0046455D">
      <w:pPr>
        <w:pStyle w:val="Geenafstand"/>
      </w:pPr>
      <w:r>
        <w:lastRenderedPageBreak/>
        <w:br/>
      </w:r>
    </w:p>
    <w:p w:rsidR="007463DD" w:rsidRDefault="007463DD" w:rsidP="0046455D">
      <w:pPr>
        <w:pStyle w:val="Geenafstand"/>
      </w:pPr>
    </w:p>
    <w:p w:rsidR="007463DD" w:rsidRDefault="007463DD" w:rsidP="0046455D">
      <w:pPr>
        <w:pStyle w:val="Geenafstand"/>
      </w:pPr>
    </w:p>
    <w:p w:rsidR="007463DD" w:rsidRDefault="007463DD" w:rsidP="0046455D">
      <w:pPr>
        <w:pStyle w:val="Geenafstand"/>
      </w:pPr>
    </w:p>
    <w:sectPr w:rsidR="00746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C003F"/>
    <w:multiLevelType w:val="hybridMultilevel"/>
    <w:tmpl w:val="62E21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9C173B"/>
    <w:multiLevelType w:val="hybridMultilevel"/>
    <w:tmpl w:val="E7461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470500"/>
    <w:multiLevelType w:val="hybridMultilevel"/>
    <w:tmpl w:val="21541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5BB68C6"/>
    <w:multiLevelType w:val="hybridMultilevel"/>
    <w:tmpl w:val="86EC86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D93597"/>
    <w:multiLevelType w:val="hybridMultilevel"/>
    <w:tmpl w:val="2300FEEA"/>
    <w:lvl w:ilvl="0" w:tplc="04130013">
      <w:start w:val="1"/>
      <w:numFmt w:val="upperRoman"/>
      <w:lvlText w:val="%1."/>
      <w:lvlJc w:val="righ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16"/>
    <w:rsid w:val="000106D2"/>
    <w:rsid w:val="00050AD0"/>
    <w:rsid w:val="00066140"/>
    <w:rsid w:val="000F381A"/>
    <w:rsid w:val="00106073"/>
    <w:rsid w:val="0011560D"/>
    <w:rsid w:val="00127EB2"/>
    <w:rsid w:val="0014335E"/>
    <w:rsid w:val="0016225E"/>
    <w:rsid w:val="0018448C"/>
    <w:rsid w:val="00304D6B"/>
    <w:rsid w:val="00336DFE"/>
    <w:rsid w:val="003D2785"/>
    <w:rsid w:val="003E217B"/>
    <w:rsid w:val="00405C69"/>
    <w:rsid w:val="004214A6"/>
    <w:rsid w:val="0046455D"/>
    <w:rsid w:val="004653C8"/>
    <w:rsid w:val="004A6F59"/>
    <w:rsid w:val="004C1426"/>
    <w:rsid w:val="004D0E1B"/>
    <w:rsid w:val="00552F91"/>
    <w:rsid w:val="00557810"/>
    <w:rsid w:val="005A6DA9"/>
    <w:rsid w:val="005F7558"/>
    <w:rsid w:val="00707D78"/>
    <w:rsid w:val="00710E49"/>
    <w:rsid w:val="007463DD"/>
    <w:rsid w:val="00777F6D"/>
    <w:rsid w:val="0079204F"/>
    <w:rsid w:val="007C13BE"/>
    <w:rsid w:val="00864B43"/>
    <w:rsid w:val="008674ED"/>
    <w:rsid w:val="008E7529"/>
    <w:rsid w:val="008F6316"/>
    <w:rsid w:val="00937198"/>
    <w:rsid w:val="00A01922"/>
    <w:rsid w:val="00A26892"/>
    <w:rsid w:val="00AA4265"/>
    <w:rsid w:val="00AD6628"/>
    <w:rsid w:val="00B73804"/>
    <w:rsid w:val="00B849E4"/>
    <w:rsid w:val="00BB5DA0"/>
    <w:rsid w:val="00CC0419"/>
    <w:rsid w:val="00CD717A"/>
    <w:rsid w:val="00CE7B80"/>
    <w:rsid w:val="00D31177"/>
    <w:rsid w:val="00E0640E"/>
    <w:rsid w:val="00EA454C"/>
    <w:rsid w:val="00EE54D5"/>
    <w:rsid w:val="00F31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C8957-DA60-426E-8E3E-F5AEC512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F63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F6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F6316"/>
    <w:pPr>
      <w:ind w:left="720"/>
      <w:contextualSpacing/>
    </w:pPr>
  </w:style>
  <w:style w:type="paragraph" w:styleId="Ballontekst">
    <w:name w:val="Balloon Text"/>
    <w:basedOn w:val="Standaard"/>
    <w:link w:val="BallontekstChar"/>
    <w:uiPriority w:val="99"/>
    <w:semiHidden/>
    <w:unhideWhenUsed/>
    <w:rsid w:val="008F63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6316"/>
    <w:rPr>
      <w:rFonts w:ascii="Tahoma" w:hAnsi="Tahoma" w:cs="Tahoma"/>
      <w:sz w:val="16"/>
      <w:szCs w:val="16"/>
    </w:rPr>
  </w:style>
  <w:style w:type="table" w:customStyle="1" w:styleId="Tabelraster1">
    <w:name w:val="Tabelraster1"/>
    <w:basedOn w:val="Standaardtabel"/>
    <w:next w:val="Tabelraster"/>
    <w:uiPriority w:val="59"/>
    <w:rsid w:val="0012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26892"/>
    <w:pPr>
      <w:spacing w:after="0" w:line="240" w:lineRule="auto"/>
    </w:pPr>
  </w:style>
  <w:style w:type="character" w:styleId="Verwijzingopmerking">
    <w:name w:val="annotation reference"/>
    <w:basedOn w:val="Standaardalinea-lettertype"/>
    <w:uiPriority w:val="99"/>
    <w:semiHidden/>
    <w:unhideWhenUsed/>
    <w:rsid w:val="005F7558"/>
    <w:rPr>
      <w:sz w:val="16"/>
      <w:szCs w:val="16"/>
    </w:rPr>
  </w:style>
  <w:style w:type="paragraph" w:styleId="Tekstopmerking">
    <w:name w:val="annotation text"/>
    <w:basedOn w:val="Standaard"/>
    <w:link w:val="TekstopmerkingChar"/>
    <w:uiPriority w:val="99"/>
    <w:semiHidden/>
    <w:unhideWhenUsed/>
    <w:rsid w:val="005F755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F7558"/>
    <w:rPr>
      <w:sz w:val="20"/>
      <w:szCs w:val="20"/>
    </w:rPr>
  </w:style>
  <w:style w:type="paragraph" w:styleId="Onderwerpvanopmerking">
    <w:name w:val="annotation subject"/>
    <w:basedOn w:val="Tekstopmerking"/>
    <w:next w:val="Tekstopmerking"/>
    <w:link w:val="OnderwerpvanopmerkingChar"/>
    <w:uiPriority w:val="99"/>
    <w:semiHidden/>
    <w:unhideWhenUsed/>
    <w:rsid w:val="005F7558"/>
    <w:rPr>
      <w:b/>
      <w:bCs/>
    </w:rPr>
  </w:style>
  <w:style w:type="character" w:customStyle="1" w:styleId="OnderwerpvanopmerkingChar">
    <w:name w:val="Onderwerp van opmerking Char"/>
    <w:basedOn w:val="TekstopmerkingChar"/>
    <w:link w:val="Onderwerpvanopmerking"/>
    <w:uiPriority w:val="99"/>
    <w:semiHidden/>
    <w:rsid w:val="005F7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4166</Characters>
  <Application>Microsoft Office Word</Application>
  <DocSecurity>4</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C. Dourlein-Lous</cp:lastModifiedBy>
  <cp:revision>2</cp:revision>
  <cp:lastPrinted>2016-09-09T13:28:00Z</cp:lastPrinted>
  <dcterms:created xsi:type="dcterms:W3CDTF">2016-11-08T13:09:00Z</dcterms:created>
  <dcterms:modified xsi:type="dcterms:W3CDTF">2016-11-08T13:09:00Z</dcterms:modified>
</cp:coreProperties>
</file>