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79" w:rsidRPr="006568AC" w:rsidRDefault="00BD6319" w:rsidP="00BD6319">
      <w:pPr>
        <w:pStyle w:val="Heading1"/>
        <w:rPr>
          <w:sz w:val="28"/>
          <w:szCs w:val="28"/>
          <w:lang w:val="nl-NL"/>
        </w:rPr>
      </w:pPr>
      <w:r w:rsidRPr="006568AC">
        <w:rPr>
          <w:sz w:val="28"/>
          <w:szCs w:val="28"/>
          <w:lang w:val="nl-NL"/>
        </w:rPr>
        <w:t>Randvoorwaarden en thema</w:t>
      </w:r>
      <w:r w:rsidR="006568AC" w:rsidRPr="006568AC">
        <w:rPr>
          <w:sz w:val="28"/>
          <w:szCs w:val="28"/>
          <w:lang w:val="nl-NL"/>
        </w:rPr>
        <w:t>’</w:t>
      </w:r>
      <w:r w:rsidRPr="006568AC">
        <w:rPr>
          <w:sz w:val="28"/>
          <w:szCs w:val="28"/>
          <w:lang w:val="nl-NL"/>
        </w:rPr>
        <w:t>s</w:t>
      </w:r>
      <w:r w:rsidR="006568AC" w:rsidRPr="006568AC">
        <w:rPr>
          <w:sz w:val="28"/>
          <w:szCs w:val="28"/>
          <w:lang w:val="nl-NL"/>
        </w:rPr>
        <w:t xml:space="preserve"> die van belang zijn bij het ontwikkelen van de kennisinfrastructuur voor Scholen voor de Toekomst.</w:t>
      </w:r>
    </w:p>
    <w:p w:rsidR="006568AC" w:rsidRDefault="006568AC">
      <w:pPr>
        <w:rPr>
          <w:lang w:val="nl-NL"/>
        </w:rPr>
      </w:pPr>
    </w:p>
    <w:p w:rsidR="00DA16C6" w:rsidRDefault="00DA16C6">
      <w:pPr>
        <w:rPr>
          <w:lang w:val="nl-NL"/>
        </w:rPr>
      </w:pPr>
      <w:r>
        <w:rPr>
          <w:lang w:val="nl-NL"/>
        </w:rPr>
        <w:t>Versie: 25-9-15</w:t>
      </w:r>
    </w:p>
    <w:p w:rsidR="00BD6319" w:rsidRDefault="00BD6319">
      <w:pPr>
        <w:rPr>
          <w:lang w:val="nl-NL"/>
        </w:rPr>
      </w:pPr>
      <w:r w:rsidRPr="00BD6319">
        <w:rPr>
          <w:lang w:val="nl-NL"/>
        </w:rPr>
        <w:t xml:space="preserve">Bij de interviews zijn ook opmerkingen gemaakt die </w:t>
      </w:r>
      <w:r>
        <w:rPr>
          <w:lang w:val="nl-NL"/>
        </w:rPr>
        <w:t>ik randvoorwaarden en thema’s noem en</w:t>
      </w:r>
      <w:r w:rsidRPr="00BD6319">
        <w:rPr>
          <w:lang w:val="nl-NL"/>
        </w:rPr>
        <w:t xml:space="preserve"> die </w:t>
      </w:r>
      <w:r>
        <w:rPr>
          <w:lang w:val="nl-NL"/>
        </w:rPr>
        <w:t xml:space="preserve">belangrijk genoeg zijn om </w:t>
      </w:r>
      <w:r w:rsidRPr="00BD6319">
        <w:rPr>
          <w:lang w:val="nl-NL"/>
        </w:rPr>
        <w:t>in</w:t>
      </w:r>
      <w:r>
        <w:rPr>
          <w:lang w:val="nl-NL"/>
        </w:rPr>
        <w:t xml:space="preserve"> de kantlijn bij de hand te hebben</w:t>
      </w:r>
      <w:r w:rsidRPr="00BD6319">
        <w:rPr>
          <w:lang w:val="nl-NL"/>
        </w:rPr>
        <w:t>.</w:t>
      </w:r>
      <w:r>
        <w:rPr>
          <w:lang w:val="nl-NL"/>
        </w:rPr>
        <w:t xml:space="preserve"> 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Deelname van alle 28 besturen is uiteindelijk noodzakelijk 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Versnippering in de sector opheffen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Onderling vertrouwen</w:t>
      </w:r>
      <w:r w:rsidR="006568AC">
        <w:rPr>
          <w:lang w:val="nl-NL"/>
        </w:rPr>
        <w:t xml:space="preserve"> is belangrijk</w:t>
      </w:r>
      <w:r>
        <w:rPr>
          <w:lang w:val="nl-NL"/>
        </w:rPr>
        <w:t>, ook in relatie tot herverdeling van financiën</w:t>
      </w:r>
    </w:p>
    <w:p w:rsidR="00DA16C6" w:rsidRDefault="00BD6319" w:rsidP="00DA16C6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Laat de aanpak aansluiten bij de cultuur (consensus, reactief)</w:t>
      </w:r>
    </w:p>
    <w:p w:rsidR="00DA16C6" w:rsidRPr="00DA16C6" w:rsidRDefault="00DA16C6" w:rsidP="00DA16C6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Het cultuuraspect is van groot belang bij verandervermogen 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bookmarkStart w:id="0" w:name="_GoBack"/>
      <w:bookmarkEnd w:id="0"/>
      <w:r>
        <w:rPr>
          <w:lang w:val="nl-NL"/>
        </w:rPr>
        <w:t>Professional Capital (</w:t>
      </w:r>
      <w:proofErr w:type="spellStart"/>
      <w:r>
        <w:rPr>
          <w:lang w:val="nl-NL"/>
        </w:rPr>
        <w:t>Hargreaves</w:t>
      </w:r>
      <w:proofErr w:type="spellEnd"/>
      <w:r>
        <w:rPr>
          <w:lang w:val="nl-NL"/>
        </w:rPr>
        <w:t xml:space="preserve"> &amp; </w:t>
      </w:r>
      <w:proofErr w:type="spellStart"/>
      <w:r>
        <w:rPr>
          <w:lang w:val="nl-NL"/>
        </w:rPr>
        <w:t>Fullan</w:t>
      </w:r>
      <w:proofErr w:type="spellEnd"/>
      <w:r>
        <w:rPr>
          <w:lang w:val="nl-NL"/>
        </w:rPr>
        <w:t>)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Binnen de looptijd van DOS+ moeten de stakeholders de grote voordelen van samenwerken al ervaren, anders  loopt het dood.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Kennis en ervaring van elkaar hergebruiken en continu uitbouwen in fase met de dynamisch veranderende wereld.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Aandacht voor het fenomeen “kennistransfer”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Sociaal kapitaal is essentieel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Er is een ontwikkelomgeving of innovatieomgeving nodig </w:t>
      </w:r>
    </w:p>
    <w:p w:rsid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Expertise Management Methodologie nog onvoldoende bekend</w:t>
      </w:r>
    </w:p>
    <w:p w:rsidR="00BD6319" w:rsidRPr="00BD6319" w:rsidRDefault="00BD6319" w:rsidP="00BD63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Er moet een organisatie / netwerk transitie plaatsvinden naar meer samenhang, toekomstgericht</w:t>
      </w:r>
      <w:r w:rsidR="006568AC">
        <w:rPr>
          <w:lang w:val="nl-NL"/>
        </w:rPr>
        <w:t>heid</w:t>
      </w:r>
      <w:r>
        <w:rPr>
          <w:lang w:val="nl-NL"/>
        </w:rPr>
        <w:t xml:space="preserve"> en dynamisch vermogen.</w:t>
      </w:r>
    </w:p>
    <w:p w:rsidR="00BD6319" w:rsidRDefault="00BD6319">
      <w:pPr>
        <w:rPr>
          <w:lang w:val="nl-NL"/>
        </w:rPr>
      </w:pPr>
    </w:p>
    <w:p w:rsidR="00BD6319" w:rsidRPr="00BD6319" w:rsidRDefault="00BD6319">
      <w:pPr>
        <w:rPr>
          <w:lang w:val="nl-NL"/>
        </w:rPr>
      </w:pPr>
    </w:p>
    <w:p w:rsidR="00BD6319" w:rsidRPr="00BD6319" w:rsidRDefault="00BD6319">
      <w:pPr>
        <w:rPr>
          <w:lang w:val="nl-NL"/>
        </w:rPr>
      </w:pPr>
    </w:p>
    <w:sectPr w:rsidR="00BD6319" w:rsidRPr="00BD6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42C82"/>
    <w:multiLevelType w:val="hybridMultilevel"/>
    <w:tmpl w:val="C5D27B20"/>
    <w:lvl w:ilvl="0" w:tplc="919A5D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19"/>
    <w:rsid w:val="003C3202"/>
    <w:rsid w:val="003F4179"/>
    <w:rsid w:val="006568AC"/>
    <w:rsid w:val="00BD6319"/>
    <w:rsid w:val="00D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D1350-B75D-4446-BB50-EAAF6A3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319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319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D6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Brouwer</dc:creator>
  <cp:keywords/>
  <dc:description/>
  <cp:lastModifiedBy>W. Brouwer</cp:lastModifiedBy>
  <cp:revision>3</cp:revision>
  <cp:lastPrinted>2015-12-14T19:18:00Z</cp:lastPrinted>
  <dcterms:created xsi:type="dcterms:W3CDTF">2015-09-15T12:19:00Z</dcterms:created>
  <dcterms:modified xsi:type="dcterms:W3CDTF">2015-12-14T19:32:00Z</dcterms:modified>
</cp:coreProperties>
</file>